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C9" w:rsidRPr="00EA4B8C" w:rsidRDefault="001311C9" w:rsidP="00EA4B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B8C">
        <w:rPr>
          <w:rFonts w:ascii="Times New Roman" w:hAnsi="Times New Roman" w:cs="Times New Roman"/>
          <w:b/>
          <w:sz w:val="24"/>
          <w:szCs w:val="24"/>
        </w:rPr>
        <w:t>Struktury leksykalne: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1</w:t>
      </w:r>
      <w:r w:rsidR="00EA4B8C" w:rsidRPr="00EA4B8C">
        <w:rPr>
          <w:rFonts w:ascii="Times New Roman" w:hAnsi="Times New Roman" w:cs="Times New Roman"/>
          <w:sz w:val="24"/>
          <w:szCs w:val="24"/>
        </w:rPr>
        <w:t>.</w:t>
      </w:r>
      <w:r w:rsidRPr="00EA4B8C">
        <w:rPr>
          <w:rFonts w:ascii="Times New Roman" w:hAnsi="Times New Roman" w:cs="Times New Roman"/>
          <w:sz w:val="24"/>
          <w:szCs w:val="24"/>
        </w:rPr>
        <w:t xml:space="preserve"> człowiek (np. dane personalne, okresy życia, wygląd zewnętrzny, cechy charakteru, rzeczy osobiste, uczucia i emocje, umiejętności i zainteresowania);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2</w:t>
      </w:r>
      <w:r w:rsidR="00EA4B8C" w:rsidRPr="00EA4B8C">
        <w:rPr>
          <w:rFonts w:ascii="Times New Roman" w:hAnsi="Times New Roman" w:cs="Times New Roman"/>
          <w:sz w:val="24"/>
          <w:szCs w:val="24"/>
        </w:rPr>
        <w:t>.</w:t>
      </w:r>
      <w:r w:rsidRPr="00EA4B8C">
        <w:rPr>
          <w:rFonts w:ascii="Times New Roman" w:hAnsi="Times New Roman" w:cs="Times New Roman"/>
          <w:sz w:val="24"/>
          <w:szCs w:val="24"/>
        </w:rPr>
        <w:t xml:space="preserve"> miejsce zamieszkania (np. dom i jego okolica, pomieszczenia i wyposażenie domu, prace domowe);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3</w:t>
      </w:r>
      <w:r w:rsidR="00EA4B8C" w:rsidRPr="00EA4B8C">
        <w:rPr>
          <w:rFonts w:ascii="Times New Roman" w:hAnsi="Times New Roman" w:cs="Times New Roman"/>
          <w:sz w:val="24"/>
          <w:szCs w:val="24"/>
        </w:rPr>
        <w:t>.</w:t>
      </w:r>
      <w:r w:rsidRPr="00EA4B8C">
        <w:rPr>
          <w:rFonts w:ascii="Times New Roman" w:hAnsi="Times New Roman" w:cs="Times New Roman"/>
          <w:sz w:val="24"/>
          <w:szCs w:val="24"/>
        </w:rPr>
        <w:t xml:space="preserve"> edukacja (np. szkoła i jej pomieszczenia, przedmioty nauczania, uczenie się, przybory szkolne, oceny szkolne, życie szkoły, zajęcia pozalekcyjne);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4</w:t>
      </w:r>
      <w:r w:rsidR="00EA4B8C" w:rsidRPr="00EA4B8C">
        <w:rPr>
          <w:rFonts w:ascii="Times New Roman" w:hAnsi="Times New Roman" w:cs="Times New Roman"/>
          <w:sz w:val="24"/>
          <w:szCs w:val="24"/>
        </w:rPr>
        <w:t>.</w:t>
      </w:r>
      <w:r w:rsidRPr="00EA4B8C">
        <w:rPr>
          <w:rFonts w:ascii="Times New Roman" w:hAnsi="Times New Roman" w:cs="Times New Roman"/>
          <w:sz w:val="24"/>
          <w:szCs w:val="24"/>
        </w:rPr>
        <w:t xml:space="preserve"> praca (np. popularne zawody i związane z nimi czynności i obowiązki, miejsce pracy, wybór zawodu);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5</w:t>
      </w:r>
      <w:r w:rsidR="00EA4B8C" w:rsidRPr="00EA4B8C">
        <w:rPr>
          <w:rFonts w:ascii="Times New Roman" w:hAnsi="Times New Roman" w:cs="Times New Roman"/>
          <w:sz w:val="24"/>
          <w:szCs w:val="24"/>
        </w:rPr>
        <w:t>.</w:t>
      </w:r>
      <w:r w:rsidRPr="00EA4B8C">
        <w:rPr>
          <w:rFonts w:ascii="Times New Roman" w:hAnsi="Times New Roman" w:cs="Times New Roman"/>
          <w:sz w:val="24"/>
          <w:szCs w:val="24"/>
        </w:rPr>
        <w:t xml:space="preserve"> życie prywatne (np. rodzina, znajomi i przyjaciele, czynności życia codziennego, określanie czasu, formy spędzania cza</w:t>
      </w:r>
      <w:r w:rsidR="00EA4B8C">
        <w:rPr>
          <w:rFonts w:ascii="Times New Roman" w:hAnsi="Times New Roman" w:cs="Times New Roman"/>
          <w:sz w:val="24"/>
          <w:szCs w:val="24"/>
        </w:rPr>
        <w:t>su wolnego, święta i uroczysto</w:t>
      </w:r>
      <w:r w:rsidRPr="00EA4B8C">
        <w:rPr>
          <w:rFonts w:ascii="Times New Roman" w:hAnsi="Times New Roman" w:cs="Times New Roman"/>
          <w:sz w:val="24"/>
          <w:szCs w:val="24"/>
        </w:rPr>
        <w:t>ści, styl życia, konflikty i</w:t>
      </w:r>
      <w:r w:rsidR="00EA4B8C">
        <w:rPr>
          <w:rFonts w:ascii="Times New Roman" w:hAnsi="Times New Roman" w:cs="Times New Roman"/>
          <w:sz w:val="24"/>
          <w:szCs w:val="24"/>
        </w:rPr>
        <w:t> </w:t>
      </w:r>
      <w:r w:rsidRPr="00EA4B8C">
        <w:rPr>
          <w:rFonts w:ascii="Times New Roman" w:hAnsi="Times New Roman" w:cs="Times New Roman"/>
          <w:sz w:val="24"/>
          <w:szCs w:val="24"/>
        </w:rPr>
        <w:t xml:space="preserve">problemy);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6</w:t>
      </w:r>
      <w:r w:rsidR="00EA4B8C" w:rsidRPr="00EA4B8C">
        <w:rPr>
          <w:rFonts w:ascii="Times New Roman" w:hAnsi="Times New Roman" w:cs="Times New Roman"/>
          <w:sz w:val="24"/>
          <w:szCs w:val="24"/>
        </w:rPr>
        <w:t>.</w:t>
      </w:r>
      <w:r w:rsidRPr="00EA4B8C">
        <w:rPr>
          <w:rFonts w:ascii="Times New Roman" w:hAnsi="Times New Roman" w:cs="Times New Roman"/>
          <w:sz w:val="24"/>
          <w:szCs w:val="24"/>
        </w:rPr>
        <w:t xml:space="preserve"> żywienie (np. artykuły spożywcze, posiłki i ich przygotowywanie, nawyki żywieniowe, lokale gastronomiczne);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7</w:t>
      </w:r>
      <w:r w:rsidR="00EA4B8C" w:rsidRPr="00EA4B8C">
        <w:rPr>
          <w:rFonts w:ascii="Times New Roman" w:hAnsi="Times New Roman" w:cs="Times New Roman"/>
          <w:sz w:val="24"/>
          <w:szCs w:val="24"/>
        </w:rPr>
        <w:t>.</w:t>
      </w:r>
      <w:r w:rsidRPr="00EA4B8C">
        <w:rPr>
          <w:rFonts w:ascii="Times New Roman" w:hAnsi="Times New Roman" w:cs="Times New Roman"/>
          <w:sz w:val="24"/>
          <w:szCs w:val="24"/>
        </w:rPr>
        <w:t xml:space="preserve"> zakupy i usługi (np. rodzaje sklepów, towary i ich cechy, sprzedawanie i kupowanie, środki płatnicze, wymiana i zwrot towaru, promocje, korzystanie z usług);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8</w:t>
      </w:r>
      <w:r w:rsidR="00EA4B8C" w:rsidRPr="00EA4B8C">
        <w:rPr>
          <w:rFonts w:ascii="Times New Roman" w:hAnsi="Times New Roman" w:cs="Times New Roman"/>
          <w:sz w:val="24"/>
          <w:szCs w:val="24"/>
        </w:rPr>
        <w:t>.</w:t>
      </w:r>
      <w:r w:rsidRPr="00EA4B8C">
        <w:rPr>
          <w:rFonts w:ascii="Times New Roman" w:hAnsi="Times New Roman" w:cs="Times New Roman"/>
          <w:sz w:val="24"/>
          <w:szCs w:val="24"/>
        </w:rPr>
        <w:t xml:space="preserve"> podróżowanie i turystyka (np. środki transportu i korzystanie z nich, orientacja w terenie, baza noclegowa, wycieczki, zwiedzanie);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9</w:t>
      </w:r>
      <w:r w:rsidR="00EA4B8C" w:rsidRPr="00EA4B8C">
        <w:rPr>
          <w:rFonts w:ascii="Times New Roman" w:hAnsi="Times New Roman" w:cs="Times New Roman"/>
          <w:sz w:val="24"/>
          <w:szCs w:val="24"/>
        </w:rPr>
        <w:t xml:space="preserve">. </w:t>
      </w:r>
      <w:r w:rsidRPr="00EA4B8C">
        <w:rPr>
          <w:rFonts w:ascii="Times New Roman" w:hAnsi="Times New Roman" w:cs="Times New Roman"/>
          <w:sz w:val="24"/>
          <w:szCs w:val="24"/>
        </w:rPr>
        <w:t>kultura (np. dziedziny kultury, twórcy i ich dzieła, uczestnictwo w kulturze, tradycje i</w:t>
      </w:r>
      <w:r w:rsidR="00EA4B8C">
        <w:rPr>
          <w:rFonts w:ascii="Times New Roman" w:hAnsi="Times New Roman" w:cs="Times New Roman"/>
          <w:sz w:val="24"/>
          <w:szCs w:val="24"/>
        </w:rPr>
        <w:t> </w:t>
      </w:r>
      <w:r w:rsidRPr="00EA4B8C">
        <w:rPr>
          <w:rFonts w:ascii="Times New Roman" w:hAnsi="Times New Roman" w:cs="Times New Roman"/>
          <w:sz w:val="24"/>
          <w:szCs w:val="24"/>
        </w:rPr>
        <w:t xml:space="preserve">zwyczaje, media);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10</w:t>
      </w:r>
      <w:r w:rsidR="00EA4B8C" w:rsidRPr="00EA4B8C">
        <w:rPr>
          <w:rFonts w:ascii="Times New Roman" w:hAnsi="Times New Roman" w:cs="Times New Roman"/>
          <w:sz w:val="24"/>
          <w:szCs w:val="24"/>
        </w:rPr>
        <w:t xml:space="preserve">. </w:t>
      </w:r>
      <w:r w:rsidRPr="00EA4B8C">
        <w:rPr>
          <w:rFonts w:ascii="Times New Roman" w:hAnsi="Times New Roman" w:cs="Times New Roman"/>
          <w:sz w:val="24"/>
          <w:szCs w:val="24"/>
        </w:rPr>
        <w:t xml:space="preserve">sport (np. dyscypliny sportu, sprzęt sportowy, obiekty sportowe, imprezy sportowe, uprawianie sportu);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11</w:t>
      </w:r>
      <w:r w:rsidR="00EA4B8C" w:rsidRPr="00EA4B8C">
        <w:rPr>
          <w:rFonts w:ascii="Times New Roman" w:hAnsi="Times New Roman" w:cs="Times New Roman"/>
          <w:sz w:val="24"/>
          <w:szCs w:val="24"/>
        </w:rPr>
        <w:t>.</w:t>
      </w:r>
      <w:r w:rsidRPr="00EA4B8C">
        <w:rPr>
          <w:rFonts w:ascii="Times New Roman" w:hAnsi="Times New Roman" w:cs="Times New Roman"/>
          <w:sz w:val="24"/>
          <w:szCs w:val="24"/>
        </w:rPr>
        <w:t xml:space="preserve"> zdrowie (np. tryb życia, samopoczucie, choroby, ich objawy i leczenie);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12</w:t>
      </w:r>
      <w:r w:rsidR="00EA4B8C" w:rsidRPr="00EA4B8C">
        <w:rPr>
          <w:rFonts w:ascii="Times New Roman" w:hAnsi="Times New Roman" w:cs="Times New Roman"/>
          <w:sz w:val="24"/>
          <w:szCs w:val="24"/>
        </w:rPr>
        <w:t>.</w:t>
      </w:r>
      <w:r w:rsidRPr="00EA4B8C">
        <w:rPr>
          <w:rFonts w:ascii="Times New Roman" w:hAnsi="Times New Roman" w:cs="Times New Roman"/>
          <w:sz w:val="24"/>
          <w:szCs w:val="24"/>
        </w:rPr>
        <w:t xml:space="preserve"> nauka i technika (np. odkrycia naukowe, wynalazki, korzystanie z podstawowych urządzeń technicznych i technologii informacyjno-komunikacyjnych);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13</w:t>
      </w:r>
      <w:r w:rsidR="00EA4B8C" w:rsidRPr="00EA4B8C">
        <w:rPr>
          <w:rFonts w:ascii="Times New Roman" w:hAnsi="Times New Roman" w:cs="Times New Roman"/>
          <w:sz w:val="24"/>
          <w:szCs w:val="24"/>
        </w:rPr>
        <w:t>.</w:t>
      </w:r>
      <w:r w:rsidRPr="00EA4B8C">
        <w:rPr>
          <w:rFonts w:ascii="Times New Roman" w:hAnsi="Times New Roman" w:cs="Times New Roman"/>
          <w:sz w:val="24"/>
          <w:szCs w:val="24"/>
        </w:rPr>
        <w:t xml:space="preserve"> świat przyrody (np. pogoda, pory roku, rośliny</w:t>
      </w:r>
      <w:r w:rsidR="00EA4B8C">
        <w:rPr>
          <w:rFonts w:ascii="Times New Roman" w:hAnsi="Times New Roman" w:cs="Times New Roman"/>
          <w:sz w:val="24"/>
          <w:szCs w:val="24"/>
        </w:rPr>
        <w:t xml:space="preserve"> i zwierzęta, krajobraz, zagro</w:t>
      </w:r>
      <w:r w:rsidRPr="00EA4B8C">
        <w:rPr>
          <w:rFonts w:ascii="Times New Roman" w:hAnsi="Times New Roman" w:cs="Times New Roman"/>
          <w:sz w:val="24"/>
          <w:szCs w:val="24"/>
        </w:rPr>
        <w:t>żenie i</w:t>
      </w:r>
      <w:r w:rsidR="00EA4B8C">
        <w:t> </w:t>
      </w:r>
      <w:r w:rsidRPr="00EA4B8C">
        <w:rPr>
          <w:rFonts w:ascii="Times New Roman" w:hAnsi="Times New Roman" w:cs="Times New Roman"/>
          <w:sz w:val="24"/>
          <w:szCs w:val="24"/>
        </w:rPr>
        <w:t xml:space="preserve">ochrona środowiska naturalnego); </w:t>
      </w:r>
    </w:p>
    <w:p w:rsidR="00D44655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14</w:t>
      </w:r>
      <w:r w:rsidR="00EA4B8C" w:rsidRPr="00EA4B8C">
        <w:rPr>
          <w:rFonts w:ascii="Times New Roman" w:hAnsi="Times New Roman" w:cs="Times New Roman"/>
          <w:sz w:val="24"/>
          <w:szCs w:val="24"/>
        </w:rPr>
        <w:t>.</w:t>
      </w:r>
      <w:r w:rsidRPr="00EA4B8C">
        <w:rPr>
          <w:rFonts w:ascii="Times New Roman" w:hAnsi="Times New Roman" w:cs="Times New Roman"/>
          <w:sz w:val="24"/>
          <w:szCs w:val="24"/>
        </w:rPr>
        <w:t xml:space="preserve"> życie społeczne (np. wydarzenia i zjawiska społeczne).</w:t>
      </w:r>
    </w:p>
    <w:p w:rsidR="004717E5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B8C" w:rsidRPr="00EA4B8C" w:rsidRDefault="004717E5" w:rsidP="00EA4B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B8C">
        <w:rPr>
          <w:rFonts w:ascii="Times New Roman" w:hAnsi="Times New Roman" w:cs="Times New Roman"/>
          <w:b/>
          <w:sz w:val="24"/>
          <w:szCs w:val="24"/>
        </w:rPr>
        <w:t>Struktury gramatyczne</w:t>
      </w:r>
      <w:r w:rsidR="001311C9" w:rsidRPr="00EA4B8C">
        <w:rPr>
          <w:rFonts w:ascii="Times New Roman" w:hAnsi="Times New Roman" w:cs="Times New Roman"/>
          <w:b/>
          <w:sz w:val="24"/>
          <w:szCs w:val="24"/>
        </w:rPr>
        <w:t>:</w:t>
      </w:r>
    </w:p>
    <w:p w:rsidR="00EA4B8C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CZASOWNIK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1. Bezokolicznik i form</w:t>
      </w:r>
      <w:r w:rsidR="00EA4B8C">
        <w:rPr>
          <w:rFonts w:ascii="Times New Roman" w:hAnsi="Times New Roman" w:cs="Times New Roman"/>
          <w:sz w:val="24"/>
          <w:szCs w:val="24"/>
        </w:rPr>
        <w:t xml:space="preserve">y osobowe, np. to learn, </w:t>
      </w:r>
      <w:proofErr w:type="spellStart"/>
      <w:r w:rsidR="00EA4B8C">
        <w:rPr>
          <w:rFonts w:ascii="Times New Roman" w:hAnsi="Times New Roman" w:cs="Times New Roman"/>
          <w:sz w:val="24"/>
          <w:szCs w:val="24"/>
        </w:rPr>
        <w:t>learns</w:t>
      </w:r>
      <w:proofErr w:type="spellEnd"/>
      <w:r w:rsidR="00EA4B8C" w:rsidRPr="00EA4B8C">
        <w:rPr>
          <w:rFonts w:ascii="Times New Roman" w:hAnsi="Times New Roman" w:cs="Times New Roman"/>
          <w:sz w:val="24"/>
          <w:szCs w:val="24"/>
        </w:rPr>
        <w:t>;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2. Czasowniki posiłkowe, np. be, do</w:t>
      </w:r>
      <w:r w:rsidR="00EA4B8C" w:rsidRPr="00EA4B8C">
        <w:rPr>
          <w:rFonts w:ascii="Times New Roman" w:hAnsi="Times New Roman" w:cs="Times New Roman"/>
          <w:sz w:val="24"/>
          <w:szCs w:val="24"/>
        </w:rPr>
        <w:t>;</w:t>
      </w:r>
      <w:r w:rsidRPr="00EA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B8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Czasowniki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modalne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>: can</w:t>
      </w:r>
      <w:r w:rsidR="001311C9"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could, </w:t>
      </w:r>
      <w:r w:rsidR="001311C9"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may, </w:t>
      </w:r>
      <w:r w:rsidRPr="00EA4B8C">
        <w:rPr>
          <w:rFonts w:ascii="Times New Roman" w:hAnsi="Times New Roman" w:cs="Times New Roman"/>
          <w:sz w:val="24"/>
          <w:szCs w:val="24"/>
          <w:lang w:val="en-US"/>
        </w:rPr>
        <w:t>must, should, ought to, shall</w:t>
      </w:r>
      <w:r w:rsidR="001311C9" w:rsidRPr="00EA4B8C">
        <w:rPr>
          <w:rFonts w:ascii="Times New Roman" w:hAnsi="Times New Roman" w:cs="Times New Roman"/>
          <w:sz w:val="24"/>
          <w:szCs w:val="24"/>
          <w:lang w:val="en-US"/>
        </w:rPr>
        <w:t>, may, might</w:t>
      </w:r>
      <w:r w:rsidR="00EA4B8C" w:rsidRPr="00EA4B8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Tryb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rozkazujący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. Come here! </w:t>
      </w:r>
      <w:proofErr w:type="spellStart"/>
      <w:r w:rsidR="00EA4B8C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EA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B8C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="00EA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B8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EA4B8C">
        <w:rPr>
          <w:rFonts w:ascii="Times New Roman" w:hAnsi="Times New Roman" w:cs="Times New Roman"/>
          <w:sz w:val="24"/>
          <w:szCs w:val="24"/>
        </w:rPr>
        <w:t>!</w:t>
      </w:r>
      <w:r w:rsidR="00EA4B8C" w:rsidRPr="00EA4B8C">
        <w:rPr>
          <w:rFonts w:ascii="Times New Roman" w:hAnsi="Times New Roman" w:cs="Times New Roman"/>
          <w:sz w:val="24"/>
          <w:szCs w:val="24"/>
        </w:rPr>
        <w:t>;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5. Czasowniki regularne i nieregularne, np. talk –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, do –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="00EA4B8C" w:rsidRPr="00EA4B8C">
        <w:rPr>
          <w:rFonts w:ascii="Times New Roman" w:hAnsi="Times New Roman" w:cs="Times New Roman"/>
          <w:sz w:val="24"/>
          <w:szCs w:val="24"/>
        </w:rPr>
        <w:t>;</w:t>
      </w:r>
      <w:r w:rsidRPr="00EA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6. Imiesłów czynny i bierny, np.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spoken</w:t>
      </w:r>
      <w:proofErr w:type="spellEnd"/>
      <w:r w:rsidR="00EA4B8C" w:rsidRPr="00EA4B8C">
        <w:rPr>
          <w:rFonts w:ascii="Times New Roman" w:hAnsi="Times New Roman" w:cs="Times New Roman"/>
          <w:sz w:val="24"/>
          <w:szCs w:val="24"/>
        </w:rPr>
        <w:t>;</w:t>
      </w:r>
      <w:r w:rsidRPr="00EA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7. Czasowniki wyrażające stany i czynności, np.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EA4B8C" w:rsidRPr="00EA4B8C">
        <w:rPr>
          <w:rFonts w:ascii="Times New Roman" w:hAnsi="Times New Roman" w:cs="Times New Roman"/>
          <w:sz w:val="24"/>
          <w:szCs w:val="24"/>
        </w:rPr>
        <w:t>;</w:t>
      </w:r>
      <w:r w:rsidRPr="00EA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Czasowniki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złożone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(phrasal verbs),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>. get up, look for, take up</w:t>
      </w:r>
      <w:r w:rsidR="00EA4B8C" w:rsidRPr="00EA4B8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11C9" w:rsidRPr="00EA4B8C" w:rsidRDefault="001311C9" w:rsidP="00EA4B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Czasy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gramatyczne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717E5"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Present Simple, Present Continuous, Present Perfect, Present Perfect Continuous, Past Simple, Past Continuous, Past Perfect, Future Simple</w:t>
      </w:r>
      <w:r w:rsidR="00EA4B8C" w:rsidRPr="00EA4B8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Konstrukcja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„be going to”,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>. I’m goi</w:t>
      </w:r>
      <w:r w:rsidR="00EA4B8C">
        <w:rPr>
          <w:rFonts w:ascii="Times New Roman" w:hAnsi="Times New Roman" w:cs="Times New Roman"/>
          <w:sz w:val="24"/>
          <w:szCs w:val="24"/>
          <w:lang w:val="en-US"/>
        </w:rPr>
        <w:t>ng to give a party on Saturday.</w:t>
      </w:r>
      <w:r w:rsidR="00EA4B8C" w:rsidRPr="00EA4B8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Konstrukcja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„have to”,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. He has to </w:t>
      </w:r>
      <w:r w:rsidR="00EA4B8C">
        <w:rPr>
          <w:rFonts w:ascii="Times New Roman" w:hAnsi="Times New Roman" w:cs="Times New Roman"/>
          <w:sz w:val="24"/>
          <w:szCs w:val="24"/>
          <w:lang w:val="en-US"/>
        </w:rPr>
        <w:t>stay in bed. I don’t have to go.</w:t>
      </w:r>
      <w:r w:rsidR="00EA4B8C" w:rsidRPr="00EA4B8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Konstrukcja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„would like to”</w:t>
      </w:r>
      <w:r w:rsidR="00EA4B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A4B8C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="00EA4B8C">
        <w:rPr>
          <w:rFonts w:ascii="Times New Roman" w:hAnsi="Times New Roman" w:cs="Times New Roman"/>
          <w:sz w:val="24"/>
          <w:szCs w:val="24"/>
          <w:lang w:val="en-US"/>
        </w:rPr>
        <w:t>. I would like to meet him.</w:t>
      </w:r>
      <w:r w:rsidR="00EA4B8C" w:rsidRPr="00EA4B8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A4B8C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Konstrukcja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„used to”,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. I used to wear glasses.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RZECZOWNIK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1. Rzeczowniki policzalne i niepoliczalne, np. a pen,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EA4B8C" w:rsidRPr="00EA4B8C">
        <w:rPr>
          <w:rFonts w:ascii="Times New Roman" w:hAnsi="Times New Roman" w:cs="Times New Roman"/>
          <w:sz w:val="24"/>
          <w:szCs w:val="24"/>
        </w:rPr>
        <w:t>;</w:t>
      </w:r>
      <w:r w:rsidRPr="00EA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2. Liczba mnoga regularna i nieregularna, np. a dog –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dogs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EA4B8C" w:rsidRPr="00EA4B8C">
        <w:rPr>
          <w:rFonts w:ascii="Times New Roman" w:hAnsi="Times New Roman" w:cs="Times New Roman"/>
          <w:sz w:val="24"/>
          <w:szCs w:val="24"/>
        </w:rPr>
        <w:t>;</w:t>
      </w:r>
      <w:r w:rsidRPr="00EA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3. Forma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dzierżawcza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>. Tom’s brother, the colour of her eyes</w:t>
      </w:r>
      <w:r w:rsidR="00EA4B8C" w:rsidRPr="00EA4B8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Rzeczowniki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złożone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>. a washing machine, toothpaste, sister-in-law</w:t>
      </w:r>
      <w:r w:rsidR="00EA4B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PRZEDIMEK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1. Przedimek nieokreślony, np. a plum, an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="00EA4B8C" w:rsidRPr="00EA4B8C">
        <w:rPr>
          <w:rFonts w:ascii="Times New Roman" w:hAnsi="Times New Roman" w:cs="Times New Roman"/>
          <w:sz w:val="24"/>
          <w:szCs w:val="24"/>
        </w:rPr>
        <w:t>;</w:t>
      </w:r>
      <w:r w:rsidRPr="00EA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2. Przedimek </w:t>
      </w:r>
      <w:r w:rsidR="00EA4B8C" w:rsidRPr="00EA4B8C">
        <w:rPr>
          <w:rFonts w:ascii="Times New Roman" w:hAnsi="Times New Roman" w:cs="Times New Roman"/>
          <w:sz w:val="24"/>
          <w:szCs w:val="24"/>
        </w:rPr>
        <w:t xml:space="preserve">określony, np. the </w:t>
      </w:r>
      <w:proofErr w:type="spellStart"/>
      <w:r w:rsidR="00EA4B8C" w:rsidRPr="00EA4B8C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="00EA4B8C" w:rsidRPr="00EA4B8C">
        <w:rPr>
          <w:rFonts w:ascii="Times New Roman" w:hAnsi="Times New Roman" w:cs="Times New Roman"/>
          <w:sz w:val="24"/>
          <w:szCs w:val="24"/>
        </w:rPr>
        <w:t>, the USA;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3. </w:t>
      </w:r>
      <w:r w:rsidR="00EA4B8C">
        <w:rPr>
          <w:rFonts w:ascii="Times New Roman" w:hAnsi="Times New Roman" w:cs="Times New Roman"/>
          <w:sz w:val="24"/>
          <w:szCs w:val="24"/>
        </w:rPr>
        <w:t>Przedimek zerowy, np. dinner.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PRZYMIOTNIK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1. Stopniowanie regularne i nieregularne używane do porównań w stopniu równym, wyższym i najwyższym, np. big –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bigger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 – the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, inteligent –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 inteligent – the most inteligent,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 – the best</w:t>
      </w:r>
      <w:r w:rsidR="00EA4B8C" w:rsidRPr="00EA4B8C">
        <w:rPr>
          <w:rFonts w:ascii="Times New Roman" w:hAnsi="Times New Roman" w:cs="Times New Roman"/>
          <w:sz w:val="24"/>
          <w:szCs w:val="24"/>
        </w:rPr>
        <w:t>;</w:t>
      </w:r>
      <w:r w:rsidRPr="00EA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2. Użycie przymiotników z so,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, np. </w:t>
      </w: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She is such a nice girl. What a day!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 nice!</w:t>
      </w:r>
      <w:r w:rsidR="00EA4B8C" w:rsidRPr="00EA4B8C">
        <w:rPr>
          <w:rFonts w:ascii="Times New Roman" w:hAnsi="Times New Roman" w:cs="Times New Roman"/>
          <w:sz w:val="24"/>
          <w:szCs w:val="24"/>
        </w:rPr>
        <w:t>;</w:t>
      </w:r>
      <w:r w:rsidRPr="00EA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3. Przymiotniki dzierżawcze, np. my, his,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EA4B8C">
        <w:rPr>
          <w:rFonts w:ascii="Times New Roman" w:hAnsi="Times New Roman" w:cs="Times New Roman"/>
          <w:sz w:val="24"/>
          <w:szCs w:val="24"/>
        </w:rPr>
        <w:t>.</w:t>
      </w:r>
      <w:r w:rsidRPr="00EA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PRZYSŁÓWEK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B8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Stopniowanie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regularne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nieregularne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>. elegantly – more elegantly – the most elegantly, badly – worse – the worst</w:t>
      </w:r>
      <w:r w:rsidR="00EA4B8C" w:rsidRPr="00EA4B8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2. Przysłówki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, np. </w:t>
      </w:r>
      <w:r w:rsidRPr="00EA4B8C">
        <w:rPr>
          <w:rFonts w:ascii="Times New Roman" w:hAnsi="Times New Roman" w:cs="Times New Roman"/>
          <w:sz w:val="24"/>
          <w:szCs w:val="24"/>
          <w:lang w:val="en-US"/>
        </w:rPr>
        <w:t>(not) strong enough, too tall</w:t>
      </w:r>
      <w:r w:rsidR="00EA4B8C" w:rsidRPr="00EA4B8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3. Miejsce przysłówka w zdaniu, np. </w:t>
      </w: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He usually plays football on Saturday mornings. She is always late. Do it quickly!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ZAIMEK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1. Zaimki osobowe, np. I,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>, we</w:t>
      </w:r>
      <w:r w:rsidR="00EA4B8C" w:rsidRPr="00EA4B8C">
        <w:rPr>
          <w:rFonts w:ascii="Times New Roman" w:hAnsi="Times New Roman" w:cs="Times New Roman"/>
          <w:sz w:val="24"/>
          <w:szCs w:val="24"/>
        </w:rPr>
        <w:t>;</w:t>
      </w:r>
      <w:r w:rsidRPr="00EA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2. Zaimki dzierżawcze, np.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mine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ours</w:t>
      </w:r>
      <w:proofErr w:type="spellEnd"/>
      <w:r w:rsidR="00EA4B8C" w:rsidRPr="00EA4B8C">
        <w:rPr>
          <w:rFonts w:ascii="Times New Roman" w:hAnsi="Times New Roman" w:cs="Times New Roman"/>
          <w:sz w:val="24"/>
          <w:szCs w:val="24"/>
        </w:rPr>
        <w:t>;</w:t>
      </w:r>
      <w:r w:rsidRPr="00EA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Zaimki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zwrotne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>. myself, yourself, ourselves</w:t>
      </w:r>
      <w:r w:rsidR="00EA4B8C" w:rsidRPr="00EA4B8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4. Zaimki wskazujące, np.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="00EA4B8C" w:rsidRPr="00EA4B8C">
        <w:rPr>
          <w:rFonts w:ascii="Times New Roman" w:hAnsi="Times New Roman" w:cs="Times New Roman"/>
          <w:sz w:val="24"/>
          <w:szCs w:val="24"/>
        </w:rPr>
        <w:t>;</w:t>
      </w:r>
      <w:r w:rsidRPr="00EA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5. Zaimki pytające, np.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EA4B8C" w:rsidRPr="00EA4B8C">
        <w:rPr>
          <w:rFonts w:ascii="Times New Roman" w:hAnsi="Times New Roman" w:cs="Times New Roman"/>
          <w:sz w:val="24"/>
          <w:szCs w:val="24"/>
        </w:rPr>
        <w:t>;</w:t>
      </w:r>
      <w:r w:rsidRPr="00EA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6. Zaimki względne, np.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EA4B8C" w:rsidRPr="00EA4B8C">
        <w:rPr>
          <w:rFonts w:ascii="Times New Roman" w:hAnsi="Times New Roman" w:cs="Times New Roman"/>
          <w:sz w:val="24"/>
          <w:szCs w:val="24"/>
        </w:rPr>
        <w:t>;</w:t>
      </w:r>
      <w:r w:rsidRPr="00EA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C9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7. </w:t>
      </w:r>
      <w:r w:rsidR="00EA4B8C">
        <w:rPr>
          <w:rFonts w:ascii="Times New Roman" w:hAnsi="Times New Roman" w:cs="Times New Roman"/>
          <w:sz w:val="24"/>
          <w:szCs w:val="24"/>
        </w:rPr>
        <w:t xml:space="preserve">Zaimki wzajemne, np. </w:t>
      </w:r>
      <w:proofErr w:type="spellStart"/>
      <w:r w:rsidR="00EA4B8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EA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B8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EA4B8C" w:rsidRPr="00EA4B8C">
        <w:rPr>
          <w:rFonts w:ascii="Times New Roman" w:hAnsi="Times New Roman" w:cs="Times New Roman"/>
          <w:sz w:val="24"/>
          <w:szCs w:val="24"/>
        </w:rPr>
        <w:t>;</w:t>
      </w:r>
    </w:p>
    <w:p w:rsidR="00EA4B8C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Zaimki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nieokreślone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>. some, any, much, many, no, (a) few, (a) little, other, another, somebody, anything</w:t>
      </w:r>
      <w:r w:rsidR="00EA4B8C" w:rsidRPr="00EA4B8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A4B8C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Zaimek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bezosobowy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you</w:t>
      </w:r>
      <w:r w:rsidR="00EA4B8C" w:rsidRPr="00EA4B8C">
        <w:rPr>
          <w:rFonts w:ascii="Times New Roman" w:hAnsi="Times New Roman" w:cs="Times New Roman"/>
          <w:sz w:val="24"/>
          <w:szCs w:val="24"/>
        </w:rPr>
        <w:t>;</w:t>
      </w: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A4B8C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Zaimki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one / ones w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zdaniach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B8C">
        <w:rPr>
          <w:rFonts w:ascii="Times New Roman" w:hAnsi="Times New Roman" w:cs="Times New Roman"/>
          <w:sz w:val="24"/>
          <w:szCs w:val="24"/>
          <w:lang w:val="en-US"/>
        </w:rPr>
        <w:t>typu</w:t>
      </w:r>
      <w:proofErr w:type="spellEnd"/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 I will take the green one / ones. </w:t>
      </w:r>
    </w:p>
    <w:p w:rsidR="00EA4B8C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LICZEBNIK </w:t>
      </w:r>
    </w:p>
    <w:p w:rsidR="00EA4B8C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1. Liczebniki główne, np. one, a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 w:rsidR="00EA4B8C" w:rsidRPr="00EA4B8C">
        <w:rPr>
          <w:rFonts w:ascii="Times New Roman" w:hAnsi="Times New Roman" w:cs="Times New Roman"/>
          <w:sz w:val="24"/>
          <w:szCs w:val="24"/>
        </w:rPr>
        <w:t>;</w:t>
      </w:r>
      <w:r w:rsidRPr="00EA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B8C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2. Liczebniki porzą</w:t>
      </w:r>
      <w:r w:rsidR="00EA4B8C">
        <w:rPr>
          <w:rFonts w:ascii="Times New Roman" w:hAnsi="Times New Roman" w:cs="Times New Roman"/>
          <w:sz w:val="24"/>
          <w:szCs w:val="24"/>
        </w:rPr>
        <w:t xml:space="preserve">dkowe, np. first, </w:t>
      </w:r>
      <w:proofErr w:type="spellStart"/>
      <w:r w:rsidR="00EA4B8C">
        <w:rPr>
          <w:rFonts w:ascii="Times New Roman" w:hAnsi="Times New Roman" w:cs="Times New Roman"/>
          <w:sz w:val="24"/>
          <w:szCs w:val="24"/>
        </w:rPr>
        <w:t>twenty-fourth</w:t>
      </w:r>
      <w:proofErr w:type="spellEnd"/>
      <w:r w:rsidR="00EA4B8C">
        <w:rPr>
          <w:rFonts w:ascii="Times New Roman" w:hAnsi="Times New Roman" w:cs="Times New Roman"/>
          <w:sz w:val="24"/>
          <w:szCs w:val="24"/>
        </w:rPr>
        <w:t>.</w:t>
      </w:r>
    </w:p>
    <w:p w:rsidR="00EA4B8C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PRZYIMEK </w:t>
      </w:r>
    </w:p>
    <w:p w:rsidR="00EA4B8C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1. Przyimki określające miejsce, kierunek, odległość, np.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 London, to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EA4B8C" w:rsidRPr="00EA4B8C">
        <w:rPr>
          <w:rFonts w:ascii="Times New Roman" w:hAnsi="Times New Roman" w:cs="Times New Roman"/>
          <w:sz w:val="24"/>
          <w:szCs w:val="24"/>
        </w:rPr>
        <w:t>;</w:t>
      </w:r>
      <w:r w:rsidRPr="00EA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B8C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2. Przyimki określające czas, np. on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="00EA4B8C" w:rsidRPr="00EA4B8C">
        <w:rPr>
          <w:rFonts w:ascii="Times New Roman" w:hAnsi="Times New Roman" w:cs="Times New Roman"/>
          <w:sz w:val="24"/>
          <w:szCs w:val="24"/>
        </w:rPr>
        <w:t>;</w:t>
      </w:r>
      <w:r w:rsidRPr="00EA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B8C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3. Przyimki przyczyny, np. to win a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prize</w:t>
      </w:r>
      <w:proofErr w:type="spellEnd"/>
      <w:r w:rsidR="00EA4B8C" w:rsidRPr="00EA4B8C">
        <w:rPr>
          <w:rFonts w:ascii="Times New Roman" w:hAnsi="Times New Roman" w:cs="Times New Roman"/>
          <w:sz w:val="24"/>
          <w:szCs w:val="24"/>
        </w:rPr>
        <w:t>;</w:t>
      </w:r>
      <w:r w:rsidRPr="00EA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B8C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4. Przyimki </w:t>
      </w:r>
      <w:r w:rsidR="00EA4B8C">
        <w:rPr>
          <w:rFonts w:ascii="Times New Roman" w:hAnsi="Times New Roman" w:cs="Times New Roman"/>
          <w:sz w:val="24"/>
          <w:szCs w:val="24"/>
        </w:rPr>
        <w:t xml:space="preserve">sposobu, np. by bus, </w:t>
      </w:r>
      <w:proofErr w:type="spellStart"/>
      <w:r w:rsidR="00EA4B8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A4B8C">
        <w:rPr>
          <w:rFonts w:ascii="Times New Roman" w:hAnsi="Times New Roman" w:cs="Times New Roman"/>
          <w:sz w:val="24"/>
          <w:szCs w:val="24"/>
        </w:rPr>
        <w:t xml:space="preserve"> a pen</w:t>
      </w:r>
      <w:r w:rsidR="00EA4B8C" w:rsidRPr="00EA4B8C">
        <w:rPr>
          <w:rFonts w:ascii="Times New Roman" w:hAnsi="Times New Roman" w:cs="Times New Roman"/>
          <w:sz w:val="24"/>
          <w:szCs w:val="24"/>
        </w:rPr>
        <w:t>;</w:t>
      </w:r>
    </w:p>
    <w:p w:rsidR="00EA4B8C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5. Przyimki po niektórych czasownikach i przymiotnikach, np.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 of, </w:t>
      </w:r>
      <w:proofErr w:type="spellStart"/>
      <w:r w:rsidRPr="00EA4B8C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EA4B8C">
        <w:rPr>
          <w:rFonts w:ascii="Times New Roman" w:hAnsi="Times New Roman" w:cs="Times New Roman"/>
          <w:sz w:val="24"/>
          <w:szCs w:val="24"/>
        </w:rPr>
        <w:t xml:space="preserve"> in</w:t>
      </w:r>
      <w:r w:rsidR="00EA4B8C">
        <w:rPr>
          <w:rFonts w:ascii="Times New Roman" w:hAnsi="Times New Roman" w:cs="Times New Roman"/>
          <w:sz w:val="24"/>
          <w:szCs w:val="24"/>
        </w:rPr>
        <w:t>.</w:t>
      </w:r>
      <w:r w:rsidRPr="00EA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B8C" w:rsidRPr="00EA4B8C" w:rsidRDefault="004717E5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SPÓJNIK </w:t>
      </w:r>
    </w:p>
    <w:p w:rsidR="004717E5" w:rsidRPr="00EA4B8C" w:rsidRDefault="00EA4B8C" w:rsidP="00EA4B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4717E5" w:rsidRPr="00EA4B8C">
        <w:rPr>
          <w:rFonts w:ascii="Times New Roman" w:hAnsi="Times New Roman" w:cs="Times New Roman"/>
          <w:sz w:val="24"/>
          <w:szCs w:val="24"/>
          <w:lang w:val="en-US"/>
        </w:rPr>
        <w:t>Spójniki</w:t>
      </w:r>
      <w:proofErr w:type="spellEnd"/>
      <w:r w:rsidR="004717E5" w:rsidRPr="00EA4B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717E5" w:rsidRPr="00EA4B8C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="004717E5" w:rsidRPr="00EA4B8C">
        <w:rPr>
          <w:rFonts w:ascii="Times New Roman" w:hAnsi="Times New Roman" w:cs="Times New Roman"/>
          <w:sz w:val="24"/>
          <w:szCs w:val="24"/>
          <w:lang w:val="en-US"/>
        </w:rPr>
        <w:t>. and, or, because, if, unless, while, before, so</w:t>
      </w:r>
      <w:r w:rsidRPr="00EA4B8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</w:p>
    <w:p w:rsidR="00EA4B8C" w:rsidRPr="00EA4B8C" w:rsidRDefault="00EA4B8C" w:rsidP="00EA4B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B8C">
        <w:rPr>
          <w:rFonts w:ascii="Times New Roman" w:hAnsi="Times New Roman" w:cs="Times New Roman"/>
          <w:b/>
          <w:sz w:val="24"/>
          <w:szCs w:val="24"/>
        </w:rPr>
        <w:t>Pisanie:</w:t>
      </w:r>
    </w:p>
    <w:p w:rsidR="004717E5" w:rsidRPr="00EA4B8C" w:rsidRDefault="001311C9" w:rsidP="00EA4B8C">
      <w:pPr>
        <w:jc w:val="both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Uczeń </w:t>
      </w:r>
      <w:r w:rsidR="00E10049">
        <w:rPr>
          <w:rFonts w:ascii="Times New Roman" w:hAnsi="Times New Roman" w:cs="Times New Roman"/>
          <w:sz w:val="24"/>
          <w:szCs w:val="24"/>
        </w:rPr>
        <w:t xml:space="preserve">potrafi napisać </w:t>
      </w:r>
      <w:r w:rsidRPr="00EA4B8C">
        <w:rPr>
          <w:rFonts w:ascii="Times New Roman" w:hAnsi="Times New Roman" w:cs="Times New Roman"/>
          <w:sz w:val="24"/>
          <w:szCs w:val="24"/>
        </w:rPr>
        <w:t xml:space="preserve">proste wypowiedzi </w:t>
      </w:r>
      <w:r w:rsidR="00E10049">
        <w:rPr>
          <w:rFonts w:ascii="Times New Roman" w:hAnsi="Times New Roman" w:cs="Times New Roman"/>
          <w:sz w:val="24"/>
          <w:szCs w:val="24"/>
        </w:rPr>
        <w:t>(np. listy, opisy, e-maile, kartki pocztowe)</w:t>
      </w:r>
    </w:p>
    <w:sectPr w:rsidR="004717E5" w:rsidRPr="00EA4B8C" w:rsidSect="00EA4B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17E5"/>
    <w:rsid w:val="001311C9"/>
    <w:rsid w:val="004717E5"/>
    <w:rsid w:val="00D44655"/>
    <w:rsid w:val="00E10049"/>
    <w:rsid w:val="00EA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65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Zadorozna</dc:creator>
  <cp:lastModifiedBy>Justyna Zadorozna</cp:lastModifiedBy>
  <cp:revision>1</cp:revision>
  <dcterms:created xsi:type="dcterms:W3CDTF">2018-05-03T14:13:00Z</dcterms:created>
  <dcterms:modified xsi:type="dcterms:W3CDTF">2018-05-03T15:25:00Z</dcterms:modified>
</cp:coreProperties>
</file>